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08E41" w14:textId="77777777" w:rsidR="00DC102F" w:rsidRDefault="00DC102F" w:rsidP="00DC102F">
      <w:pPr>
        <w:spacing w:line="360" w:lineRule="auto"/>
        <w:ind w:left="425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</w:t>
      </w:r>
    </w:p>
    <w:p w14:paraId="1E9E32ED" w14:textId="77777777" w:rsidR="00DC102F" w:rsidRDefault="00DC102F" w:rsidP="00DC102F">
      <w:pPr>
        <w:ind w:left="425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 руководителя Управления Федеральной службы государственной статистики по Астраханской области и Республике Калмыкия</w:t>
      </w:r>
    </w:p>
    <w:p w14:paraId="3614635F" w14:textId="77777777" w:rsidR="00DC102F" w:rsidRDefault="00DC102F" w:rsidP="00DC102F">
      <w:pPr>
        <w:spacing w:line="240" w:lineRule="auto"/>
        <w:ind w:left="4253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__________________Е.Ю. Машкова</w:t>
      </w:r>
    </w:p>
    <w:p w14:paraId="473512F8" w14:textId="77777777" w:rsidR="00DC102F" w:rsidRDefault="00DC102F" w:rsidP="00DC102F">
      <w:pPr>
        <w:spacing w:line="240" w:lineRule="auto"/>
        <w:ind w:left="4253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«20» июня 2022 г.</w:t>
      </w:r>
    </w:p>
    <w:p w14:paraId="5A259DAB" w14:textId="77777777" w:rsidR="00DC102F" w:rsidRDefault="00DC102F" w:rsidP="00DC102F">
      <w:pPr>
        <w:spacing w:line="240" w:lineRule="auto"/>
        <w:ind w:left="4253"/>
        <w:contextualSpacing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14:paraId="3C544B3B" w14:textId="779708B1" w:rsidR="0076023D" w:rsidRDefault="00193B62" w:rsidP="007602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РЕЕСТР</w:t>
      </w:r>
    </w:p>
    <w:p w14:paraId="55266574" w14:textId="24548FE7" w:rsidR="00193B62" w:rsidRDefault="00193B62" w:rsidP="007602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Коррупционных рисков, возникающих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при осуществлении закупок</w:t>
      </w:r>
    </w:p>
    <w:p w14:paraId="3CA5D80A" w14:textId="415DC928" w:rsidR="0076023D" w:rsidRDefault="0076023D" w:rsidP="007602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704"/>
        <w:gridCol w:w="3090"/>
        <w:gridCol w:w="5812"/>
      </w:tblGrid>
      <w:tr w:rsidR="00193B62" w:rsidRPr="00407B20" w14:paraId="3DE5C041" w14:textId="77777777" w:rsidTr="00193B62">
        <w:trPr>
          <w:tblHeader/>
        </w:trPr>
        <w:tc>
          <w:tcPr>
            <w:tcW w:w="704" w:type="dxa"/>
          </w:tcPr>
          <w:p w14:paraId="3C40382D" w14:textId="596EFB3A" w:rsidR="00193B62" w:rsidRPr="00193B62" w:rsidRDefault="00193B62" w:rsidP="007602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93B6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93B6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93B6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3090" w:type="dxa"/>
          </w:tcPr>
          <w:p w14:paraId="06B7EACC" w14:textId="58EBBB60" w:rsidR="00193B62" w:rsidRPr="00193B62" w:rsidRDefault="00193B62" w:rsidP="007602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93B6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Краткое наименование минимизируемого коррупционного риска</w:t>
            </w:r>
          </w:p>
        </w:tc>
        <w:tc>
          <w:tcPr>
            <w:tcW w:w="5812" w:type="dxa"/>
          </w:tcPr>
          <w:p w14:paraId="58B73C6B" w14:textId="026E7D66" w:rsidR="00193B62" w:rsidRPr="00193B62" w:rsidRDefault="00193B62" w:rsidP="007602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93B6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Наименование мер по минимизации коррупционных рисков</w:t>
            </w:r>
          </w:p>
        </w:tc>
      </w:tr>
      <w:tr w:rsidR="00193B62" w:rsidRPr="00407B20" w14:paraId="403506AE" w14:textId="77777777" w:rsidTr="00193B62">
        <w:tc>
          <w:tcPr>
            <w:tcW w:w="704" w:type="dxa"/>
          </w:tcPr>
          <w:p w14:paraId="320D51AF" w14:textId="7828663C" w:rsidR="00193B62" w:rsidRPr="00193B62" w:rsidRDefault="00193B62" w:rsidP="007602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3B62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3090" w:type="dxa"/>
          </w:tcPr>
          <w:p w14:paraId="440378C5" w14:textId="3B6ED0DF" w:rsidR="00193B62" w:rsidRPr="00193B62" w:rsidRDefault="00193B62" w:rsidP="007602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3B62">
              <w:rPr>
                <w:rFonts w:ascii="Times New Roman" w:hAnsi="Times New Roman" w:cs="Times New Roman"/>
                <w:sz w:val="28"/>
                <w:szCs w:val="24"/>
              </w:rPr>
              <w:t>Отсутствие локального акта, регулирующего закупочную деятельность на всех ее этапах</w:t>
            </w:r>
          </w:p>
        </w:tc>
        <w:tc>
          <w:tcPr>
            <w:tcW w:w="5812" w:type="dxa"/>
          </w:tcPr>
          <w:p w14:paraId="543D015F" w14:textId="668439F5" w:rsidR="00193B62" w:rsidRPr="00193B62" w:rsidRDefault="00193B62" w:rsidP="007602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3B62">
              <w:rPr>
                <w:rFonts w:ascii="Times New Roman" w:hAnsi="Times New Roman" w:cs="Times New Roman"/>
                <w:sz w:val="28"/>
                <w:szCs w:val="24"/>
              </w:rPr>
              <w:t>Подготовка и утверждение локального акта, регулирующего закупочную деятельность на всех ее этапах</w:t>
            </w:r>
          </w:p>
        </w:tc>
      </w:tr>
      <w:tr w:rsidR="00193B62" w:rsidRPr="00407B20" w14:paraId="189D4CBB" w14:textId="77777777" w:rsidTr="00193B62">
        <w:tc>
          <w:tcPr>
            <w:tcW w:w="704" w:type="dxa"/>
            <w:vMerge w:val="restart"/>
          </w:tcPr>
          <w:p w14:paraId="4D4E22D8" w14:textId="42FDAFDB" w:rsidR="00193B62" w:rsidRPr="00193B62" w:rsidRDefault="00193B62" w:rsidP="007602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3B62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3090" w:type="dxa"/>
            <w:vMerge w:val="restart"/>
          </w:tcPr>
          <w:p w14:paraId="499B85F2" w14:textId="210DD88B" w:rsidR="00193B62" w:rsidRPr="00193B62" w:rsidRDefault="00193B62" w:rsidP="007602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3B62">
              <w:rPr>
                <w:rFonts w:ascii="Times New Roman" w:hAnsi="Times New Roman" w:cs="Times New Roman"/>
                <w:sz w:val="28"/>
                <w:szCs w:val="24"/>
              </w:rPr>
              <w:t>Закупка товаров, работ и услуг при отсутствии потребности</w:t>
            </w:r>
          </w:p>
        </w:tc>
        <w:tc>
          <w:tcPr>
            <w:tcW w:w="5812" w:type="dxa"/>
          </w:tcPr>
          <w:p w14:paraId="6E6E67B5" w14:textId="60422DFD" w:rsidR="00193B62" w:rsidRPr="00193B62" w:rsidRDefault="00193B62" w:rsidP="007602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3B62">
              <w:rPr>
                <w:rFonts w:ascii="Times New Roman" w:hAnsi="Times New Roman" w:cs="Times New Roman"/>
                <w:sz w:val="28"/>
                <w:szCs w:val="24"/>
              </w:rPr>
              <w:t>Анализ обзора недостатков и нарушений, связанных с признанием закупки необоснованной, по результатам мониторинга нарушений, выявленных в Росстате (ФАС России и Федеральным казначейством).</w:t>
            </w:r>
          </w:p>
        </w:tc>
      </w:tr>
      <w:tr w:rsidR="00193B62" w:rsidRPr="00407B20" w14:paraId="25B31645" w14:textId="77777777" w:rsidTr="00193B62">
        <w:tc>
          <w:tcPr>
            <w:tcW w:w="704" w:type="dxa"/>
            <w:vMerge/>
          </w:tcPr>
          <w:p w14:paraId="65956837" w14:textId="77777777" w:rsidR="00193B62" w:rsidRPr="00193B62" w:rsidRDefault="00193B62" w:rsidP="007602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90" w:type="dxa"/>
            <w:vMerge/>
          </w:tcPr>
          <w:p w14:paraId="2FCBEE5B" w14:textId="77777777" w:rsidR="00193B62" w:rsidRPr="00193B62" w:rsidRDefault="00193B62" w:rsidP="007602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12" w:type="dxa"/>
          </w:tcPr>
          <w:p w14:paraId="3D83F3DF" w14:textId="7B566E2D" w:rsidR="00193B62" w:rsidRPr="00193B62" w:rsidRDefault="00193B62" w:rsidP="003E54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3B62">
              <w:rPr>
                <w:rFonts w:ascii="Times New Roman" w:hAnsi="Times New Roman" w:cs="Times New Roman"/>
                <w:sz w:val="28"/>
                <w:szCs w:val="24"/>
              </w:rPr>
              <w:t>Подготовка и утверждение локального акта, устанавливающего порядок обоснования потребности в закупаемых товарах, работах, услугах</w:t>
            </w:r>
          </w:p>
        </w:tc>
      </w:tr>
      <w:tr w:rsidR="00193B62" w:rsidRPr="00407B20" w14:paraId="3B507C19" w14:textId="77777777" w:rsidTr="00193B62">
        <w:tc>
          <w:tcPr>
            <w:tcW w:w="704" w:type="dxa"/>
            <w:vMerge w:val="restart"/>
          </w:tcPr>
          <w:p w14:paraId="2DAC0CB5" w14:textId="6ED78B06" w:rsidR="00193B62" w:rsidRPr="00193B62" w:rsidRDefault="00193B62" w:rsidP="007602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3B62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3090" w:type="dxa"/>
            <w:vMerge w:val="restart"/>
          </w:tcPr>
          <w:p w14:paraId="3C703BAB" w14:textId="2EC3D0AA" w:rsidR="00193B62" w:rsidRPr="00193B62" w:rsidRDefault="00193B62" w:rsidP="007602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3B62">
              <w:rPr>
                <w:rFonts w:ascii="Times New Roman" w:hAnsi="Times New Roman" w:cs="Times New Roman"/>
                <w:sz w:val="28"/>
                <w:szCs w:val="24"/>
              </w:rPr>
              <w:t>Личная заинтересованность между участниками закупок</w:t>
            </w:r>
          </w:p>
        </w:tc>
        <w:tc>
          <w:tcPr>
            <w:tcW w:w="5812" w:type="dxa"/>
          </w:tcPr>
          <w:p w14:paraId="6C0A551A" w14:textId="77777777" w:rsidR="00193B62" w:rsidRPr="00193B62" w:rsidRDefault="00193B62" w:rsidP="003E54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3B62">
              <w:rPr>
                <w:rFonts w:ascii="Times New Roman" w:hAnsi="Times New Roman" w:cs="Times New Roman"/>
                <w:sz w:val="28"/>
                <w:szCs w:val="24"/>
              </w:rPr>
              <w:t>Ротация не менее 70 процентов</w:t>
            </w:r>
          </w:p>
          <w:p w14:paraId="636FC7D8" w14:textId="77777777" w:rsidR="00193B62" w:rsidRPr="00193B62" w:rsidRDefault="00193B62" w:rsidP="003E54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3B62">
              <w:rPr>
                <w:rFonts w:ascii="Times New Roman" w:hAnsi="Times New Roman" w:cs="Times New Roman"/>
                <w:sz w:val="28"/>
                <w:szCs w:val="24"/>
              </w:rPr>
              <w:t>членов единых комиссий</w:t>
            </w:r>
          </w:p>
          <w:p w14:paraId="52529DFB" w14:textId="77777777" w:rsidR="00193B62" w:rsidRPr="00193B62" w:rsidRDefault="00193B62" w:rsidP="003E54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3B62">
              <w:rPr>
                <w:rFonts w:ascii="Times New Roman" w:hAnsi="Times New Roman" w:cs="Times New Roman"/>
                <w:sz w:val="28"/>
                <w:szCs w:val="24"/>
              </w:rPr>
              <w:t>по осуществлению закупок</w:t>
            </w:r>
          </w:p>
          <w:p w14:paraId="38ADE6A3" w14:textId="157B21D2" w:rsidR="00193B62" w:rsidRPr="00193B62" w:rsidRDefault="00193B62" w:rsidP="003E54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3B62">
              <w:rPr>
                <w:rFonts w:ascii="Times New Roman" w:hAnsi="Times New Roman" w:cs="Times New Roman"/>
                <w:sz w:val="28"/>
                <w:szCs w:val="24"/>
              </w:rPr>
              <w:t>товаров, работ, услуг.</w:t>
            </w:r>
          </w:p>
        </w:tc>
      </w:tr>
      <w:tr w:rsidR="00193B62" w:rsidRPr="00407B20" w14:paraId="2E94E197" w14:textId="77777777" w:rsidTr="00193B62">
        <w:tc>
          <w:tcPr>
            <w:tcW w:w="704" w:type="dxa"/>
            <w:vMerge/>
          </w:tcPr>
          <w:p w14:paraId="626A21B7" w14:textId="58206BE1" w:rsidR="00193B62" w:rsidRPr="00193B62" w:rsidRDefault="00193B62" w:rsidP="007602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90" w:type="dxa"/>
            <w:vMerge/>
          </w:tcPr>
          <w:p w14:paraId="1C9C62B8" w14:textId="6EB19C3D" w:rsidR="00193B62" w:rsidRPr="00193B62" w:rsidRDefault="00193B62" w:rsidP="007602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12" w:type="dxa"/>
          </w:tcPr>
          <w:p w14:paraId="3683DC46" w14:textId="760EF491" w:rsidR="00193B62" w:rsidRPr="00193B62" w:rsidRDefault="00193B62" w:rsidP="001734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3B62">
              <w:rPr>
                <w:rFonts w:ascii="Times New Roman" w:hAnsi="Times New Roman" w:cs="Times New Roman"/>
                <w:sz w:val="28"/>
                <w:szCs w:val="24"/>
              </w:rPr>
              <w:t xml:space="preserve">Приемка поставляемых товаров, выполненных работ, оказанных услуг с привлечением в состав приемочной комиссии </w:t>
            </w:r>
            <w:r w:rsidRPr="00193B6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представителей от отделов, инициирующих закупки, в соответствии с приказом Астраханьстата от 29 марта 2022 года № 73 «Об утверждении порядка организации приемки товаров, работ, услуг по итогам закупок Астраханьстата, централизованных закупок Росстата».</w:t>
            </w:r>
          </w:p>
        </w:tc>
      </w:tr>
      <w:tr w:rsidR="00193B62" w:rsidRPr="00407B20" w14:paraId="08F8F42E" w14:textId="77777777" w:rsidTr="00193B62">
        <w:tc>
          <w:tcPr>
            <w:tcW w:w="704" w:type="dxa"/>
            <w:vMerge/>
          </w:tcPr>
          <w:p w14:paraId="209F2603" w14:textId="77777777" w:rsidR="00193B62" w:rsidRPr="00193B62" w:rsidRDefault="00193B62" w:rsidP="007602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90" w:type="dxa"/>
            <w:vMerge/>
          </w:tcPr>
          <w:p w14:paraId="148217DC" w14:textId="77777777" w:rsidR="00193B62" w:rsidRPr="00193B62" w:rsidRDefault="00193B62" w:rsidP="007602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12" w:type="dxa"/>
          </w:tcPr>
          <w:p w14:paraId="5DDA136F" w14:textId="6BCEE69E" w:rsidR="00193B62" w:rsidRPr="00193B62" w:rsidRDefault="00193B62" w:rsidP="007602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193B62">
              <w:rPr>
                <w:rFonts w:ascii="Times New Roman" w:hAnsi="Times New Roman" w:cs="Times New Roman"/>
                <w:sz w:val="28"/>
                <w:szCs w:val="24"/>
              </w:rPr>
              <w:t>Проверка  государственных контрактов на предмет личной заинтересованности гражданских служащих, по критериям, указанным в Методических рекомендациях</w:t>
            </w:r>
            <w:proofErr w:type="gramStart"/>
            <w:r w:rsidRPr="00193B62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1</w:t>
            </w:r>
            <w:proofErr w:type="gramEnd"/>
          </w:p>
        </w:tc>
      </w:tr>
      <w:tr w:rsidR="00193B62" w:rsidRPr="00407B20" w14:paraId="5395B74C" w14:textId="77777777" w:rsidTr="00193B62">
        <w:tc>
          <w:tcPr>
            <w:tcW w:w="704" w:type="dxa"/>
            <w:vMerge/>
          </w:tcPr>
          <w:p w14:paraId="51BC4327" w14:textId="77777777" w:rsidR="00193B62" w:rsidRPr="00193B62" w:rsidRDefault="00193B62" w:rsidP="007602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90" w:type="dxa"/>
            <w:vMerge/>
          </w:tcPr>
          <w:p w14:paraId="3E692315" w14:textId="77777777" w:rsidR="00193B62" w:rsidRPr="00193B62" w:rsidRDefault="00193B62" w:rsidP="007602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12" w:type="dxa"/>
          </w:tcPr>
          <w:p w14:paraId="6273B664" w14:textId="560F5FC8" w:rsidR="00193B62" w:rsidRPr="00193B62" w:rsidRDefault="00193B62" w:rsidP="007602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3B62">
              <w:rPr>
                <w:rFonts w:ascii="Times New Roman" w:hAnsi="Times New Roman" w:cs="Times New Roman"/>
                <w:sz w:val="28"/>
                <w:szCs w:val="24"/>
              </w:rPr>
              <w:t>Организация добровольного представления служащими, участвующими в осуществлении закупок, деклараций о возможной личной заинтересованности, по форме, предусмотренной Методическими рекомендациями</w:t>
            </w:r>
            <w:proofErr w:type="gramStart"/>
            <w:r w:rsidRPr="00193B62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2</w:t>
            </w:r>
            <w:proofErr w:type="gramEnd"/>
            <w:r w:rsidRPr="00193B62">
              <w:rPr>
                <w:rFonts w:ascii="Times New Roman" w:hAnsi="Times New Roman" w:cs="Times New Roman"/>
                <w:sz w:val="28"/>
                <w:szCs w:val="24"/>
              </w:rPr>
              <w:t xml:space="preserve"> (приложение № 1)</w:t>
            </w:r>
          </w:p>
        </w:tc>
      </w:tr>
      <w:tr w:rsidR="00193B62" w:rsidRPr="00407B20" w14:paraId="67EA0960" w14:textId="77777777" w:rsidTr="00193B62">
        <w:tc>
          <w:tcPr>
            <w:tcW w:w="704" w:type="dxa"/>
          </w:tcPr>
          <w:p w14:paraId="6E338B3E" w14:textId="77777777" w:rsidR="00193B62" w:rsidRPr="00193B62" w:rsidRDefault="00193B62" w:rsidP="007602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3B62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  <w:p w14:paraId="0A46570B" w14:textId="77777777" w:rsidR="00193B62" w:rsidRPr="00193B62" w:rsidRDefault="00193B62" w:rsidP="00AE1F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85CBEFF" w14:textId="77777777" w:rsidR="00193B62" w:rsidRPr="00193B62" w:rsidRDefault="00193B62" w:rsidP="00AE1F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286AE68" w14:textId="77777777" w:rsidR="00193B62" w:rsidRPr="00193B62" w:rsidRDefault="00193B62" w:rsidP="00AE1F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8613F5C" w14:textId="77777777" w:rsidR="00193B62" w:rsidRPr="00193B62" w:rsidRDefault="00193B62" w:rsidP="00AE1F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1A5BF31" w14:textId="13DDA074" w:rsidR="00193B62" w:rsidRPr="00193B62" w:rsidRDefault="00193B62" w:rsidP="00AE1F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90" w:type="dxa"/>
          </w:tcPr>
          <w:p w14:paraId="3EA499CF" w14:textId="1CD0BBA6" w:rsidR="00193B62" w:rsidRPr="00193B62" w:rsidRDefault="00193B62" w:rsidP="007602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3B62">
              <w:rPr>
                <w:rFonts w:ascii="Times New Roman" w:hAnsi="Times New Roman" w:cs="Times New Roman"/>
                <w:sz w:val="28"/>
                <w:szCs w:val="24"/>
              </w:rPr>
              <w:t>Неправильное формирование начальной (максимальной) цены контракта</w:t>
            </w:r>
          </w:p>
        </w:tc>
        <w:tc>
          <w:tcPr>
            <w:tcW w:w="5812" w:type="dxa"/>
          </w:tcPr>
          <w:p w14:paraId="4BAD8053" w14:textId="3D79971C" w:rsidR="00193B62" w:rsidRPr="00193B62" w:rsidRDefault="00193B62" w:rsidP="007602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193B62">
              <w:rPr>
                <w:rFonts w:ascii="Times New Roman" w:hAnsi="Times New Roman" w:cs="Times New Roman"/>
                <w:sz w:val="28"/>
                <w:szCs w:val="24"/>
              </w:rPr>
              <w:t xml:space="preserve">Определение начальной (максимальной) цены контракта методом сопоставимых рыночных цен с использованием самостоятельного анализа рыночных цен, запросов ценовой информации с учетом критериев идентичности и однородности, указанных </w:t>
            </w:r>
            <w:proofErr w:type="gramStart"/>
            <w:r w:rsidRPr="00193B62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proofErr w:type="gramEnd"/>
            <w:r w:rsidRPr="00193B62">
              <w:rPr>
                <w:rFonts w:ascii="Times New Roman" w:hAnsi="Times New Roman" w:cs="Times New Roman"/>
                <w:sz w:val="28"/>
                <w:szCs w:val="24"/>
              </w:rPr>
              <w:t xml:space="preserve"> Методических рекомендациях</w:t>
            </w:r>
            <w:r w:rsidRPr="00193B62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 xml:space="preserve">3, </w:t>
            </w:r>
            <w:r w:rsidRPr="00193B62">
              <w:rPr>
                <w:rFonts w:ascii="Times New Roman" w:hAnsi="Times New Roman" w:cs="Times New Roman"/>
                <w:sz w:val="28"/>
                <w:szCs w:val="24"/>
              </w:rPr>
              <w:t>и последующим сравнением результатов такого анализа и полученных на запросы ответов</w:t>
            </w:r>
          </w:p>
        </w:tc>
      </w:tr>
    </w:tbl>
    <w:p w14:paraId="21287735" w14:textId="33647D53" w:rsidR="00193B62" w:rsidRDefault="00193B62" w:rsidP="00684748">
      <w:pPr>
        <w:pStyle w:val="a8"/>
        <w:rPr>
          <w:vertAlign w:val="superscript"/>
        </w:rPr>
      </w:pPr>
      <w:r>
        <w:rPr>
          <w:vertAlign w:val="superscript"/>
        </w:rPr>
        <w:t>___________________________________</w:t>
      </w:r>
    </w:p>
    <w:p w14:paraId="64EF9EA3" w14:textId="080DF194" w:rsidR="00684748" w:rsidRPr="00A50369" w:rsidRDefault="00684748" w:rsidP="00684748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vertAlign w:val="superscript"/>
        </w:rPr>
        <w:t xml:space="preserve">1 </w:t>
      </w:r>
      <w:r w:rsidRPr="00A50369">
        <w:rPr>
          <w:rFonts w:ascii="Times New Roman" w:hAnsi="Times New Roman" w:cs="Times New Roman"/>
          <w:sz w:val="18"/>
          <w:szCs w:val="18"/>
        </w:rPr>
        <w:t>Методические рекомендации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 (утверждены Минтрудом России).</w:t>
      </w:r>
    </w:p>
    <w:p w14:paraId="57A5CEFF" w14:textId="0F2CC78A" w:rsidR="00684748" w:rsidRPr="00A50369" w:rsidRDefault="00684748" w:rsidP="00684748">
      <w:pPr>
        <w:pStyle w:val="a8"/>
        <w:rPr>
          <w:rFonts w:ascii="Times New Roman" w:hAnsi="Times New Roman" w:cs="Times New Roman"/>
          <w:sz w:val="18"/>
          <w:szCs w:val="18"/>
        </w:rPr>
      </w:pPr>
      <w:proofErr w:type="gramStart"/>
      <w:r w:rsidRPr="00AE1FDE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A50369">
        <w:rPr>
          <w:rFonts w:ascii="Times New Roman" w:hAnsi="Times New Roman" w:cs="Times New Roman"/>
          <w:sz w:val="18"/>
          <w:szCs w:val="18"/>
        </w:rPr>
        <w:t>Методические рекомендации</w:t>
      </w:r>
      <w:r>
        <w:rPr>
          <w:rFonts w:ascii="Times New Roman" w:hAnsi="Times New Roman" w:cs="Times New Roman"/>
          <w:sz w:val="18"/>
          <w:szCs w:val="18"/>
        </w:rPr>
        <w:t xml:space="preserve">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5.04.2013 г. № 44-ФЗ «О контрактной системе в сфере закупок товаров, работ, услуг для обеспечения государственных и муниципальных нужд» и  Федеральным законом от 18.07.2011 г. № 223 – ФЗ «О закупках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</w:t>
      </w:r>
      <w:proofErr w:type="gramStart"/>
      <w:r>
        <w:rPr>
          <w:rFonts w:ascii="Times New Roman" w:hAnsi="Times New Roman" w:cs="Times New Roman"/>
          <w:sz w:val="18"/>
          <w:szCs w:val="18"/>
        </w:rPr>
        <w:t>которая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приводит или может привести к конфликту интересов (утверждены Минтрудом России)</w:t>
      </w:r>
      <w:r w:rsidR="00156297">
        <w:rPr>
          <w:rFonts w:ascii="Times New Roman" w:hAnsi="Times New Roman" w:cs="Times New Roman"/>
          <w:sz w:val="18"/>
          <w:szCs w:val="18"/>
        </w:rPr>
        <w:t>.</w:t>
      </w:r>
    </w:p>
    <w:p w14:paraId="061FA666" w14:textId="0142E634" w:rsidR="00AE1FDE" w:rsidRPr="005149BD" w:rsidRDefault="00684748" w:rsidP="005149BD">
      <w:pPr>
        <w:pStyle w:val="a8"/>
      </w:pPr>
      <w:r>
        <w:rPr>
          <w:vertAlign w:val="superscript"/>
        </w:rPr>
        <w:t xml:space="preserve">3 </w:t>
      </w:r>
      <w:r w:rsidRPr="00684748">
        <w:rPr>
          <w:rFonts w:ascii="Times New Roman" w:hAnsi="Times New Roman" w:cs="Times New Roman"/>
          <w:sz w:val="18"/>
          <w:szCs w:val="18"/>
        </w:rPr>
        <w:t>Методические рекомендации</w:t>
      </w:r>
      <w:r>
        <w:t xml:space="preserve"> </w:t>
      </w:r>
      <w:r w:rsidRPr="00684748">
        <w:rPr>
          <w:rFonts w:ascii="Times New Roman" w:hAnsi="Times New Roman" w:cs="Times New Roman"/>
          <w:sz w:val="18"/>
          <w:szCs w:val="18"/>
        </w:rPr>
        <w:t>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(утверждены приказом Минэкономразвития России от 02.10.2013 г. № 567)</w:t>
      </w:r>
      <w:r w:rsidR="00156297">
        <w:rPr>
          <w:rFonts w:ascii="Times New Roman" w:hAnsi="Times New Roman" w:cs="Times New Roman"/>
          <w:sz w:val="18"/>
          <w:szCs w:val="18"/>
        </w:rPr>
        <w:t>.</w:t>
      </w:r>
    </w:p>
    <w:sectPr w:rsidR="00AE1FDE" w:rsidRPr="005149BD" w:rsidSect="00193B62">
      <w:pgSz w:w="11906" w:h="16838"/>
      <w:pgMar w:top="851" w:right="127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E3E52" w14:textId="77777777" w:rsidR="00F6284C" w:rsidRDefault="00F6284C" w:rsidP="00A50369">
      <w:pPr>
        <w:spacing w:after="0" w:line="240" w:lineRule="auto"/>
      </w:pPr>
      <w:r>
        <w:separator/>
      </w:r>
    </w:p>
  </w:endnote>
  <w:endnote w:type="continuationSeparator" w:id="0">
    <w:p w14:paraId="4E172131" w14:textId="77777777" w:rsidR="00F6284C" w:rsidRDefault="00F6284C" w:rsidP="00A5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E443C" w14:textId="77777777" w:rsidR="00F6284C" w:rsidRDefault="00F6284C" w:rsidP="00A50369">
      <w:pPr>
        <w:spacing w:after="0" w:line="240" w:lineRule="auto"/>
      </w:pPr>
      <w:r>
        <w:separator/>
      </w:r>
    </w:p>
  </w:footnote>
  <w:footnote w:type="continuationSeparator" w:id="0">
    <w:p w14:paraId="27A2065E" w14:textId="77777777" w:rsidR="00F6284C" w:rsidRDefault="00F6284C" w:rsidP="00A50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0E"/>
    <w:rsid w:val="00112966"/>
    <w:rsid w:val="00156297"/>
    <w:rsid w:val="00157E0A"/>
    <w:rsid w:val="001734A2"/>
    <w:rsid w:val="00193B62"/>
    <w:rsid w:val="001F2155"/>
    <w:rsid w:val="00224B5E"/>
    <w:rsid w:val="00272703"/>
    <w:rsid w:val="002C569C"/>
    <w:rsid w:val="002E1CA6"/>
    <w:rsid w:val="002F1676"/>
    <w:rsid w:val="003E18FD"/>
    <w:rsid w:val="003E54B7"/>
    <w:rsid w:val="00407B20"/>
    <w:rsid w:val="004B0F37"/>
    <w:rsid w:val="005149BD"/>
    <w:rsid w:val="005D01F6"/>
    <w:rsid w:val="00684748"/>
    <w:rsid w:val="006B63BC"/>
    <w:rsid w:val="006C1EAE"/>
    <w:rsid w:val="006F6C0E"/>
    <w:rsid w:val="00740AE5"/>
    <w:rsid w:val="00751ACB"/>
    <w:rsid w:val="0076023D"/>
    <w:rsid w:val="007B3D8C"/>
    <w:rsid w:val="008C1703"/>
    <w:rsid w:val="00A50369"/>
    <w:rsid w:val="00AE1FDE"/>
    <w:rsid w:val="00B24AB8"/>
    <w:rsid w:val="00B4048C"/>
    <w:rsid w:val="00C774C5"/>
    <w:rsid w:val="00C857FD"/>
    <w:rsid w:val="00CA46E8"/>
    <w:rsid w:val="00CD3C10"/>
    <w:rsid w:val="00DC102F"/>
    <w:rsid w:val="00DF35B4"/>
    <w:rsid w:val="00E23FAA"/>
    <w:rsid w:val="00F6284C"/>
    <w:rsid w:val="00F96774"/>
    <w:rsid w:val="00FB35A5"/>
    <w:rsid w:val="00F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1BEB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bt,Знак1"/>
    <w:basedOn w:val="a"/>
    <w:link w:val="a4"/>
    <w:rsid w:val="007602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aliases w:val="Основной текст Знак Знак Знак Знак,bt Знак,Знак1 Знак"/>
    <w:basedOn w:val="a0"/>
    <w:link w:val="a3"/>
    <w:rsid w:val="007602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76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0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0369"/>
  </w:style>
  <w:style w:type="paragraph" w:styleId="a8">
    <w:name w:val="footer"/>
    <w:basedOn w:val="a"/>
    <w:link w:val="a9"/>
    <w:uiPriority w:val="99"/>
    <w:unhideWhenUsed/>
    <w:rsid w:val="00A50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0369"/>
  </w:style>
  <w:style w:type="paragraph" w:styleId="aa">
    <w:name w:val="Balloon Text"/>
    <w:basedOn w:val="a"/>
    <w:link w:val="ab"/>
    <w:uiPriority w:val="99"/>
    <w:semiHidden/>
    <w:unhideWhenUsed/>
    <w:rsid w:val="008C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1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bt,Знак1"/>
    <w:basedOn w:val="a"/>
    <w:link w:val="a4"/>
    <w:rsid w:val="007602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aliases w:val="Основной текст Знак Знак Знак Знак,bt Знак,Знак1 Знак"/>
    <w:basedOn w:val="a0"/>
    <w:link w:val="a3"/>
    <w:rsid w:val="007602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76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0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0369"/>
  </w:style>
  <w:style w:type="paragraph" w:styleId="a8">
    <w:name w:val="footer"/>
    <w:basedOn w:val="a"/>
    <w:link w:val="a9"/>
    <w:uiPriority w:val="99"/>
    <w:unhideWhenUsed/>
    <w:rsid w:val="00A50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0369"/>
  </w:style>
  <w:style w:type="paragraph" w:styleId="aa">
    <w:name w:val="Balloon Text"/>
    <w:basedOn w:val="a"/>
    <w:link w:val="ab"/>
    <w:uiPriority w:val="99"/>
    <w:semiHidden/>
    <w:unhideWhenUsed/>
    <w:rsid w:val="008C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1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Ксения Ласловна</dc:creator>
  <cp:lastModifiedBy>Шапошников Егор Николаевич</cp:lastModifiedBy>
  <cp:revision>3</cp:revision>
  <cp:lastPrinted>2022-06-16T05:35:00Z</cp:lastPrinted>
  <dcterms:created xsi:type="dcterms:W3CDTF">2022-08-11T06:31:00Z</dcterms:created>
  <dcterms:modified xsi:type="dcterms:W3CDTF">2022-08-11T12:57:00Z</dcterms:modified>
</cp:coreProperties>
</file>