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FE69" w14:textId="267EB6ED" w:rsidR="00037EA2" w:rsidRPr="00BD2D5F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850FF2D" w14:textId="5D76BAA8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31F20"/>
          <w:sz w:val="28"/>
          <w:szCs w:val="28"/>
        </w:rPr>
        <w:t>Всероссийская</w:t>
      </w:r>
      <w:r w:rsidRPr="00BD2D5F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перепись</w:t>
      </w:r>
      <w:r w:rsidRPr="00BD2D5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BD2D5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проведена</w:t>
      </w:r>
      <w:r w:rsidRPr="00BD2D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октября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2D5F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соответствии с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Конституцией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Федерации,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Федеральным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законом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="00AF7123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      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25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января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2002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8-ФЗ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BD2D5F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Всероссийской переписи</w:t>
      </w:r>
      <w:r w:rsidRPr="00BD2D5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населения»,</w:t>
      </w:r>
      <w:r w:rsidRPr="00BD2D5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BD2D5F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BD2D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декабря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№ 1608 «Об</w:t>
      </w:r>
      <w:r w:rsidRPr="00BD2D5F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BD2D5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BD2D5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BD2D5F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BD2D5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года»</w:t>
      </w:r>
      <w:r w:rsidRPr="00BD2D5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(с изменениями), Основными</w:t>
      </w:r>
      <w:r w:rsidRPr="00BD2D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методологическими</w:t>
      </w:r>
      <w:r w:rsidRPr="00BD2D5F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организационными</w:t>
      </w:r>
      <w:r w:rsidRPr="00BD2D5F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положениями Всероссийской</w:t>
      </w:r>
      <w:r w:rsidRPr="00BD2D5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BD2D5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BD2D5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BD2D5F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BD2D5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утвержденными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приказом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Росстата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от 9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сентября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 №</w:t>
      </w:r>
      <w:r w:rsidRPr="00BD2D5F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549.</w:t>
      </w:r>
      <w:r w:rsidRPr="00BD2D5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Переписные</w:t>
      </w:r>
      <w:r w:rsidRPr="00BD2D5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листы</w:t>
      </w:r>
      <w:r w:rsidRPr="00BD2D5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утверждены</w:t>
      </w:r>
      <w:r w:rsidRPr="00BD2D5F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распоряжением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BD2D5F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BD2D5F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№ 2648-р.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Итоги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переписи населения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года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издаются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томах</w:t>
      </w:r>
      <w:r w:rsidRPr="00BD2D5F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 сроки, установленные</w:t>
      </w:r>
      <w:r w:rsidRPr="00BD2D5F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BD2D5F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BD2D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> 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7 июля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BD2D5F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1126 «О</w:t>
      </w:r>
      <w:r w:rsidRPr="00BD2D5F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подведении</w:t>
      </w:r>
      <w:r w:rsidRPr="00BD2D5F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BD2D5F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BD2D5F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 2020</w:t>
      </w:r>
      <w:r w:rsidRPr="00BD2D5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года».</w:t>
      </w:r>
    </w:p>
    <w:p w14:paraId="565A5CFA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1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–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«Численность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размещение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населения»</w:t>
      </w:r>
    </w:p>
    <w:p w14:paraId="63ADD7E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сборнике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содержатся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данные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численности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городского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сельского</w:t>
      </w:r>
      <w:r w:rsidRPr="00BD2D5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населения,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мужчин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женщин</w:t>
      </w:r>
      <w:r w:rsidRPr="00BD2D5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 xml:space="preserve">Астраханской области. </w:t>
      </w:r>
    </w:p>
    <w:p w14:paraId="1F41C1F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5F">
        <w:rPr>
          <w:rFonts w:ascii="Times New Roman" w:hAnsi="Times New Roman" w:cs="Times New Roman"/>
          <w:color w:val="231F20"/>
          <w:sz w:val="28"/>
          <w:szCs w:val="28"/>
        </w:rPr>
        <w:t>Данные приводятся по административно-территориальному устройству и</w:t>
      </w:r>
      <w:r w:rsidRPr="00BD2D5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муниципальным</w:t>
      </w:r>
      <w:r w:rsidRPr="00BD2D5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 xml:space="preserve">образованиям. </w:t>
      </w:r>
      <w:r w:rsidRPr="00BD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BD2D5F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2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–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«Возрастно-половой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состав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состояние в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браке»</w:t>
      </w:r>
    </w:p>
    <w:p w14:paraId="16658DFD" w14:textId="26DEF904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сборнике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содержатся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данные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BD2D5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численности</w:t>
      </w:r>
      <w:r w:rsidRPr="00BD2D5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городского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сельского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населения,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мужчин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D2D5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женщин по однолетним возрастам (по Астраханской области в целом), пятилетним и другим возрастным</w:t>
      </w:r>
      <w:r w:rsidRPr="00BD2D5F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группам,</w:t>
      </w:r>
      <w:r w:rsidRPr="00BD2D5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демографической</w:t>
      </w:r>
      <w:r w:rsidRPr="00BD2D5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 xml:space="preserve">нагрузке; о распределении городского и сельского населения, мужчин и женщин в возрасте </w:t>
      </w:r>
      <w:r w:rsidR="00AF7123">
        <w:rPr>
          <w:rFonts w:ascii="Times New Roman" w:hAnsi="Times New Roman" w:cs="Times New Roman"/>
          <w:color w:val="231F20"/>
          <w:sz w:val="28"/>
          <w:szCs w:val="28"/>
        </w:rPr>
        <w:t xml:space="preserve">         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16 лет и более по возрастным группам и состоянию в браке.</w:t>
      </w:r>
    </w:p>
    <w:p w14:paraId="5104DB68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3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–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«Образование»</w:t>
      </w:r>
    </w:p>
    <w:p w14:paraId="4261FCF9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2D5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сборнике</w:t>
      </w:r>
      <w:r w:rsidRPr="00BD2D5F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содержатся</w:t>
      </w:r>
      <w:r w:rsidRPr="00BD2D5F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31F20"/>
          <w:sz w:val="28"/>
          <w:szCs w:val="28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 4 – «Гражданство»</w:t>
      </w:r>
    </w:p>
    <w:p w14:paraId="6754C11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>В сборнике содержатся данные о гражданстве населения России в Астраханской области в сочетании с демографическими характеристиками.</w:t>
      </w:r>
    </w:p>
    <w:p w14:paraId="552C8779" w14:textId="77777777" w:rsidR="00AF7123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sectPr w:rsidR="00AF7123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>Том 5 – «Национальный состав и владение языками»</w:t>
      </w:r>
    </w:p>
    <w:p w14:paraId="3954A564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Астраханской области в сочетании с демографическими, социальными и экономическими характеристиками. </w:t>
      </w:r>
    </w:p>
    <w:p w14:paraId="7F59B242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 6 – «Миграция населения»</w:t>
      </w:r>
    </w:p>
    <w:p w14:paraId="2F189260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В сборнике содержатся данные, характеризующие население по месту рождения и месту проживания на территории Астраханской области,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Астраханской области.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 7 – «Источники средств к существованию»</w:t>
      </w:r>
    </w:p>
    <w:p w14:paraId="0AD02EB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 8 – «Число и состав домохозяйств»</w:t>
      </w:r>
    </w:p>
    <w:p w14:paraId="17D0511F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BD2D5F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Том 9 – «Рождаемость» </w:t>
      </w:r>
    </w:p>
    <w:p w14:paraId="26569D08" w14:textId="77777777" w:rsidR="00037EA2" w:rsidRPr="00BD2D5F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Том 10 – «Рабочая сила»</w:t>
      </w:r>
    </w:p>
    <w:p w14:paraId="2E75916E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sectPr w:rsidR="00AF7123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BD2D5F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>Том 11 – «Жилищные условия населения»</w:t>
      </w:r>
    </w:p>
    <w:p w14:paraId="42A55CFA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7EDB0A69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342B5FFF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7F0E8B3B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C004F37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2EBE9B0" w14:textId="77777777" w:rsidR="00037EA2" w:rsidRPr="00BD2D5F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0F70F6C2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Все одиннадцать томов размещаются в свободном интернет-доступе на официальном сайте </w:t>
      </w:r>
      <w:proofErr w:type="spellStart"/>
      <w:r w:rsidRPr="00BD2D5F">
        <w:rPr>
          <w:rFonts w:ascii="Times New Roman" w:hAnsi="Times New Roman" w:cs="Times New Roman"/>
          <w:color w:val="221E1F"/>
          <w:sz w:val="28"/>
          <w:szCs w:val="28"/>
        </w:rPr>
        <w:t>Астраханьстата</w:t>
      </w:r>
      <w:proofErr w:type="spellEnd"/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: </w:t>
      </w:r>
      <w:proofErr w:type="spellStart"/>
      <w:r w:rsidRPr="00BD2D5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astrastat</w:t>
      </w:r>
      <w:proofErr w:type="spellEnd"/>
      <w:r w:rsidRPr="00BD2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D2D5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gks</w:t>
      </w:r>
      <w:proofErr w:type="spellEnd"/>
      <w:r w:rsidRPr="00BD2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D2D5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14:paraId="7BB72094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3B69BF22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528C561C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В сборнике приняты следующие сокращения и условные обозначения:</w:t>
      </w:r>
    </w:p>
    <w:p w14:paraId="6CD0632F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г. </w:t>
      </w:r>
      <w:r w:rsidRPr="00BD2D5F">
        <w:rPr>
          <w:rFonts w:ascii="Times New Roman" w:hAnsi="Times New Roman" w:cs="Times New Roman"/>
          <w:color w:val="221E1F"/>
          <w:sz w:val="28"/>
          <w:szCs w:val="28"/>
        </w:rPr>
        <w:tab/>
        <w:t>- город;</w:t>
      </w:r>
    </w:p>
    <w:p w14:paraId="1179FB50" w14:textId="0CA3360C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BD2D5F">
        <w:rPr>
          <w:rFonts w:ascii="Times New Roman" w:hAnsi="Times New Roman" w:cs="Times New Roman"/>
          <w:color w:val="221E1F"/>
          <w:sz w:val="28"/>
          <w:szCs w:val="28"/>
        </w:rPr>
        <w:t>пгт</w:t>
      </w:r>
      <w:proofErr w:type="spellEnd"/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 </w:t>
      </w:r>
      <w:r w:rsidR="00BD2D5F"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  - поселок городского типа;</w:t>
      </w:r>
    </w:p>
    <w:p w14:paraId="0FAADBA5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BD2D5F">
        <w:rPr>
          <w:rFonts w:ascii="Times New Roman" w:hAnsi="Times New Roman" w:cs="Times New Roman"/>
          <w:color w:val="221E1F"/>
          <w:sz w:val="28"/>
          <w:szCs w:val="28"/>
        </w:rPr>
        <w:t>рп</w:t>
      </w:r>
      <w:proofErr w:type="spellEnd"/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21E1F"/>
          <w:sz w:val="28"/>
          <w:szCs w:val="28"/>
        </w:rPr>
        <w:tab/>
        <w:t>- рабочий поселок;</w:t>
      </w:r>
    </w:p>
    <w:p w14:paraId="28B90988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BD2D5F">
        <w:rPr>
          <w:rFonts w:ascii="Times New Roman" w:hAnsi="Times New Roman" w:cs="Times New Roman"/>
          <w:color w:val="221E1F"/>
          <w:sz w:val="28"/>
          <w:szCs w:val="28"/>
        </w:rPr>
        <w:t>дп</w:t>
      </w:r>
      <w:proofErr w:type="spellEnd"/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BD2D5F">
        <w:rPr>
          <w:rFonts w:ascii="Times New Roman" w:hAnsi="Times New Roman" w:cs="Times New Roman"/>
          <w:color w:val="221E1F"/>
          <w:sz w:val="28"/>
          <w:szCs w:val="28"/>
        </w:rPr>
        <w:tab/>
        <w:t>- дачный поселок;</w:t>
      </w:r>
    </w:p>
    <w:p w14:paraId="5DAF6FE9" w14:textId="77777777" w:rsidR="00037EA2" w:rsidRPr="00BD2D5F" w:rsidRDefault="00037EA2" w:rsidP="00037E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BD2D5F">
        <w:rPr>
          <w:rFonts w:ascii="Times New Roman" w:hAnsi="Times New Roman" w:cs="Times New Roman"/>
          <w:color w:val="221E1F"/>
          <w:sz w:val="28"/>
          <w:szCs w:val="28"/>
        </w:rPr>
        <w:t>кп</w:t>
      </w:r>
      <w:proofErr w:type="spellEnd"/>
      <w:r w:rsidRPr="00BD2D5F">
        <w:rPr>
          <w:rFonts w:ascii="Times New Roman" w:hAnsi="Times New Roman" w:cs="Times New Roman"/>
          <w:color w:val="221E1F"/>
          <w:sz w:val="28"/>
          <w:szCs w:val="28"/>
        </w:rPr>
        <w:tab/>
        <w:t>- курортный поселок;</w:t>
      </w:r>
    </w:p>
    <w:p w14:paraId="66E0AD32" w14:textId="5616370A" w:rsidR="00A10DCF" w:rsidRPr="00BD2D5F" w:rsidRDefault="00BD2D5F" w:rsidP="00037EA2">
      <w:pPr>
        <w:rPr>
          <w:sz w:val="28"/>
          <w:szCs w:val="28"/>
        </w:rPr>
      </w:pPr>
      <w:r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             </w:t>
      </w:r>
      <w:r w:rsidR="00037EA2" w:rsidRPr="00BD2D5F">
        <w:rPr>
          <w:rFonts w:ascii="Times New Roman" w:hAnsi="Times New Roman" w:cs="Times New Roman"/>
          <w:color w:val="221E1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     </w:t>
      </w:r>
      <w:r w:rsidR="00037EA2" w:rsidRPr="00BD2D5F">
        <w:rPr>
          <w:rFonts w:ascii="Times New Roman" w:hAnsi="Times New Roman" w:cs="Times New Roman"/>
          <w:color w:val="221E1F"/>
          <w:sz w:val="28"/>
          <w:szCs w:val="28"/>
        </w:rPr>
        <w:t>- явление отсутствует</w:t>
      </w:r>
    </w:p>
    <w:sectPr w:rsidR="00A10DCF" w:rsidRPr="00BD2D5F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2"/>
    <w:rsid w:val="00037EA2"/>
    <w:rsid w:val="004604F9"/>
    <w:rsid w:val="004869E9"/>
    <w:rsid w:val="005D03DD"/>
    <w:rsid w:val="00AF7123"/>
    <w:rsid w:val="00B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14ED"/>
  <w15:chartTrackingRefBased/>
  <w15:docId w15:val="{0847334A-ED04-42D3-AA4B-34643A3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Николаевна</dc:creator>
  <cp:keywords/>
  <dc:description/>
  <cp:lastModifiedBy>Демченко Елена Николаевна</cp:lastModifiedBy>
  <cp:revision>3</cp:revision>
  <dcterms:created xsi:type="dcterms:W3CDTF">2022-10-04T05:31:00Z</dcterms:created>
  <dcterms:modified xsi:type="dcterms:W3CDTF">2022-10-04T06:05:00Z</dcterms:modified>
</cp:coreProperties>
</file>